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5F" w:rsidRPr="00620A14" w:rsidRDefault="00CE425F" w:rsidP="00CE425F">
      <w:pPr>
        <w:jc w:val="center"/>
        <w:rPr>
          <w:b/>
          <w:sz w:val="48"/>
          <w:szCs w:val="48"/>
          <w:u w:val="single"/>
        </w:rPr>
      </w:pPr>
      <w:r w:rsidRPr="00620A14">
        <w:rPr>
          <w:b/>
          <w:sz w:val="48"/>
          <w:szCs w:val="48"/>
          <w:u w:val="single"/>
        </w:rPr>
        <w:t>TALLER DE REFLEXION</w:t>
      </w:r>
    </w:p>
    <w:p w:rsidR="00CE425F" w:rsidRPr="00620A14" w:rsidRDefault="00CE425F" w:rsidP="00CE42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DECRETO 83/2015</w:t>
      </w:r>
    </w:p>
    <w:p w:rsidR="00CE425F" w:rsidRDefault="00C06876" w:rsidP="00C06876">
      <w:pPr>
        <w:jc w:val="center"/>
      </w:pPr>
      <w:r>
        <w:rPr>
          <w:b/>
          <w:sz w:val="48"/>
          <w:szCs w:val="48"/>
          <w:u w:val="single"/>
        </w:rPr>
        <w:t>Profesor</w:t>
      </w:r>
      <w:r>
        <w:rPr>
          <w:b/>
          <w:sz w:val="48"/>
          <w:szCs w:val="48"/>
          <w:u w:val="single"/>
        </w:rPr>
        <w:t>es: Jorge Guardiola y Cristian Ferrer.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E425F" w:rsidRPr="00E903F0" w:rsidTr="00F3371B">
        <w:tc>
          <w:tcPr>
            <w:tcW w:w="10173" w:type="dxa"/>
            <w:shd w:val="clear" w:color="auto" w:fill="BFBFBF"/>
          </w:tcPr>
          <w:p w:rsidR="00CE425F" w:rsidRPr="00E903F0" w:rsidRDefault="00CE425F" w:rsidP="00F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val="es-ES" w:eastAsia="es-ES"/>
              </w:rPr>
            </w:pPr>
          </w:p>
          <w:p w:rsidR="00CE425F" w:rsidRPr="00E903F0" w:rsidRDefault="00354845" w:rsidP="00F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val="es-ES" w:eastAsia="es-ES"/>
              </w:rPr>
              <w:t>TALLER 2</w:t>
            </w:r>
            <w:r w:rsidR="00CE425F" w:rsidRPr="00E903F0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val="es-ES" w:eastAsia="es-ES"/>
              </w:rPr>
              <w:t xml:space="preserve"> : TERCER NIVEL DE CONCRECION DEL CURRICULUM</w:t>
            </w:r>
          </w:p>
          <w:p w:rsidR="00CE425F" w:rsidRPr="00E903F0" w:rsidRDefault="00CE425F" w:rsidP="00F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</w:pPr>
            <w:r w:rsidRPr="00E903F0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val="es-ES" w:eastAsia="es-ES"/>
              </w:rPr>
              <w:t xml:space="preserve">A NIVEL DE SALA DE CLASES </w:t>
            </w:r>
          </w:p>
        </w:tc>
      </w:tr>
      <w:tr w:rsidR="00CE425F" w:rsidRPr="00E903F0" w:rsidTr="00F3371B">
        <w:tc>
          <w:tcPr>
            <w:tcW w:w="10173" w:type="dxa"/>
            <w:shd w:val="clear" w:color="auto" w:fill="auto"/>
          </w:tcPr>
          <w:p w:rsidR="00CE425F" w:rsidRPr="00E903F0" w:rsidRDefault="00614907" w:rsidP="00F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</w:pPr>
            <w:r w:rsidRPr="00E903F0"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  <w:t>.- ¿</w:t>
            </w:r>
            <w:r w:rsidR="00CE425F" w:rsidRPr="00E903F0"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  <w:t xml:space="preserve">QUE ELEMENTOS  DE NUESTRAS CLASES PODEMOS DECIR QUE SON </w:t>
            </w:r>
            <w:r w:rsidRPr="00E903F0"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  <w:t xml:space="preserve">INCLUSIVOS? </w:t>
            </w:r>
            <w:r w:rsidR="006708B8" w:rsidRPr="00E903F0"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  <w:t>(metodologías</w:t>
            </w:r>
            <w:r w:rsidR="00CE425F" w:rsidRPr="00E903F0"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  <w:t xml:space="preserve">, recursos didácticos, distribución de la </w:t>
            </w:r>
            <w:r w:rsidR="006708B8" w:rsidRPr="00E903F0"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  <w:t>sala,</w:t>
            </w:r>
            <w:r w:rsidR="00CE425F" w:rsidRPr="00E903F0"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  <w:t xml:space="preserve"> organización de los estudiantes, planificación, apoyos en la sala de clases </w:t>
            </w:r>
            <w:r w:rsidR="00354845" w:rsidRPr="00E903F0"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  <w:t>etc.</w:t>
            </w:r>
            <w:r w:rsidR="00CE425F" w:rsidRPr="00E903F0"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  <w:t xml:space="preserve">) </w:t>
            </w:r>
          </w:p>
          <w:p w:rsidR="00CE425F" w:rsidRPr="00E903F0" w:rsidRDefault="00CE425F" w:rsidP="00F33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31F20"/>
                <w:sz w:val="24"/>
                <w:szCs w:val="24"/>
                <w:lang w:val="es-ES" w:eastAsia="es-ES"/>
              </w:rPr>
            </w:pPr>
          </w:p>
        </w:tc>
      </w:tr>
      <w:tr w:rsidR="00CE425F" w:rsidRPr="00E903F0" w:rsidTr="00F3371B">
        <w:tc>
          <w:tcPr>
            <w:tcW w:w="10173" w:type="dxa"/>
            <w:shd w:val="clear" w:color="auto" w:fill="auto"/>
          </w:tcPr>
          <w:p w:rsidR="00CE425F" w:rsidRPr="00E903F0" w:rsidRDefault="00CE425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RESPONDER LAS SIGUIENTES PREGUNTAS</w:t>
            </w:r>
          </w:p>
          <w:p w:rsidR="00CE425F" w:rsidRPr="00E903F0" w:rsidRDefault="00CE425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CE425F" w:rsidRDefault="00CE425F" w:rsidP="003548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5484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¿Qué fortalezas  existen para la presencia, el aprendizaje y la participación de todos los estudiantes en la sala de clases?</w:t>
            </w:r>
          </w:p>
          <w:p w:rsidR="00354845" w:rsidRPr="00354845" w:rsidRDefault="00354845" w:rsidP="0035484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Default="0006481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R: Conocer los estilos y ritmos de aprendizaje, </w:t>
            </w:r>
            <w:r w:rsidR="0035484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realización de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 clase de forma diferenciada respetando las necesidades </w:t>
            </w:r>
            <w:r w:rsid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educativas especiales, a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poyo de los profesores especialista</w:t>
            </w:r>
            <w:r w:rsidR="0035484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el trabajo de</w:t>
            </w:r>
            <w:r w:rsid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los asistentes de la educación (psicólogo y fonoaudiólogo).</w:t>
            </w:r>
          </w:p>
          <w:p w:rsidR="0006481F" w:rsidRPr="00E903F0" w:rsidRDefault="0006481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Pr="00DE3C28" w:rsidRDefault="00CE425F" w:rsidP="00DE3C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¿Qué barreras   existen para la presencia, el aprendizaje y la participación de todos los estudiantes en la sala de clases?</w:t>
            </w:r>
          </w:p>
          <w:p w:rsidR="00DE3C28" w:rsidRPr="00E903F0" w:rsidRDefault="00DE3C28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Pr="00DE3C28" w:rsidRDefault="0006481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R: </w:t>
            </w:r>
            <w:r w:rsid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Dentro de las barreras existentes encontramos por ejemplo que</w:t>
            </w:r>
            <w:r w:rsidRP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los profesores no conocen sus alumnos</w:t>
            </w:r>
            <w:r w:rsid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en su totalidad</w:t>
            </w:r>
            <w:r w:rsidRP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sus necesidades</w:t>
            </w:r>
            <w:r w:rsid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</w:t>
            </w:r>
            <w:r w:rsidRP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 entorno. No  existe un trabajo coordinado entre el profesor de aula común y el profesor PIE</w:t>
            </w:r>
            <w:r w:rsid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en todas las asignaturas. </w:t>
            </w:r>
            <w:r w:rsidR="00BE3B0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Por Otra barrera importante es falta de infraestructura adecuada, a</w:t>
            </w:r>
            <w:r w:rsid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demás de </w:t>
            </w:r>
            <w:r w:rsidRP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talleres para los padres y la comunidad educativa.</w:t>
            </w:r>
          </w:p>
          <w:p w:rsidR="0006481F" w:rsidRPr="00E903F0" w:rsidRDefault="0006481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CE425F" w:rsidRDefault="00CE425F" w:rsidP="00DE3C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E3C2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¿Conozco los estilos de aprendizajes de todos mis alumnos? </w:t>
            </w:r>
          </w:p>
          <w:p w:rsidR="00DE3C28" w:rsidRPr="00DE3C28" w:rsidRDefault="00DE3C28" w:rsidP="00DE3C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Default="0006481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R: Dada la diversidad de los alumnos en el aula y sus distintas características y necesidades es complejo conocer en detalle el estilo de aprendizaje de cada alumno. 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Sin embargo, en nuestro colegio nos interiorizamos muy bien con algunos casos específicos en instancias como entrevistas con los apoderados, consejos de profesores y </w:t>
            </w:r>
            <w:proofErr w:type="spellStart"/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coodocencia</w:t>
            </w:r>
            <w:proofErr w:type="spellEnd"/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 los profesores especialistas.</w:t>
            </w:r>
          </w:p>
          <w:p w:rsidR="0006481F" w:rsidRDefault="0006481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D04A2E" w:rsidRDefault="00D04A2E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D04A2E" w:rsidRDefault="00D04A2E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D04A2E" w:rsidRPr="00E903F0" w:rsidRDefault="00D04A2E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D04A2E" w:rsidRDefault="00CE425F" w:rsidP="00064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¿Qué estrategias utilizamos pertinentes a los diferentes estilos de </w:t>
            </w:r>
            <w:r w:rsidR="00D04A2E"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aprendizaje?</w:t>
            </w:r>
          </w:p>
          <w:p w:rsidR="00D04A2E" w:rsidRDefault="00D04A2E" w:rsidP="00D04A2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Pr="00D04A2E" w:rsidRDefault="0006481F" w:rsidP="00D04A2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R: Las estrategias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utilizadas</w:t>
            </w:r>
            <w:r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son: adecuaciones curriculares y de acceso, 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presentación y uso de </w:t>
            </w:r>
            <w:r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distintos materiales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(concretos, audiovisuales, didácticos, etc.)</w:t>
            </w:r>
          </w:p>
          <w:p w:rsidR="0006481F" w:rsidRPr="00E903F0" w:rsidRDefault="0006481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CE425F" w:rsidRDefault="00CE425F" w:rsidP="00D04A2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¿Cómo aplicamos   el di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seño universal de aprendizaje (</w:t>
            </w:r>
            <w:r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  <w:r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  <w:r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A) en nuestras clases? </w:t>
            </w:r>
          </w:p>
          <w:p w:rsidR="00D04A2E" w:rsidRPr="00D04A2E" w:rsidRDefault="00D04A2E" w:rsidP="00D04A2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Default="0006481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R: </w:t>
            </w:r>
            <w:r w:rsidR="003835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Manteniendo los objetivos de aprendizaje de la clase pero utilizando distintas estrategias y herramientas para la comprensión y  ejecución 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é</w:t>
            </w:r>
            <w:r w:rsidR="003835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stos dependiendo de las características de los estudiantes (aumentar los tiempos para finalizar actividades, utilizar distintos medios visuales  auditivos, guías, etc.)</w:t>
            </w:r>
          </w:p>
          <w:p w:rsidR="0006481F" w:rsidRPr="00E903F0" w:rsidRDefault="0006481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Pr="00D04A2E" w:rsidRDefault="00CE425F" w:rsidP="00D04A2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¿Cómo nuestras prácticas de evaluación tributan a la inclusión?</w:t>
            </w:r>
          </w:p>
          <w:p w:rsidR="00D04A2E" w:rsidRDefault="00D04A2E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Default="00383544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R: Las prácticas mencionadas tributan a la inclusión al no marcar la discapacidad o la necesidad educativa especial, sino 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en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dar a todos las herramientas necesarias para </w:t>
            </w:r>
            <w:r w:rsidR="00D04A2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aprendizaje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de esta manera estar incluidos siempre en el aula.</w:t>
            </w:r>
          </w:p>
          <w:p w:rsidR="00383544" w:rsidRPr="00E903F0" w:rsidRDefault="00383544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Pr="00EF61C3" w:rsidRDefault="00CE425F" w:rsidP="00EF61C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61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¿Cómo planificamos en conjunto profesores de educación </w:t>
            </w:r>
            <w:r w:rsidR="00383544" w:rsidRPr="00EF61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regular,</w:t>
            </w:r>
            <w:r w:rsidRPr="00EF61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especial y profesionales asistentes de la educación para el diseño de clases diversificadas?</w:t>
            </w:r>
          </w:p>
          <w:p w:rsidR="00EF61C3" w:rsidRDefault="00EF61C3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</w:t>
            </w:r>
            <w:r w:rsidR="00CE425F" w:rsidRPr="00E903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(trabajo colaborativo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-enseñanza/equipos de aula) </w:t>
            </w:r>
          </w:p>
          <w:p w:rsidR="00CE425F" w:rsidRPr="00E903F0" w:rsidRDefault="00CE425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03F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</w:t>
            </w:r>
          </w:p>
          <w:p w:rsidR="00CE425F" w:rsidRDefault="00383544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R: La planificación se realiza en las horas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coodocencia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analizando los resultados de las pruebas realizadas, elaborando estrategias y adaptaciones, dando énfasis en que el alumno pueda alcanzar la mayoría de los contenidos planteados en el </w:t>
            </w:r>
            <w:r w:rsidR="00991CF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currí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culum regular, siguiendo los niveles de concreción.   </w:t>
            </w:r>
          </w:p>
          <w:p w:rsidR="00383544" w:rsidRPr="00E903F0" w:rsidRDefault="00383544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Pr="00991CF6" w:rsidRDefault="00CE425F" w:rsidP="00991CF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91CF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¿Cuáles son las prácticas que realizamos en nuestras aulas para favorecer la inclusión educativa y requerir el mí</w:t>
            </w:r>
            <w:r w:rsidR="00D33CD0" w:rsidRPr="00991CF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nimo de apoyos individualizados</w:t>
            </w:r>
            <w:r w:rsidRPr="00991CF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, para algunos estudiantes, fuera del aula? </w:t>
            </w:r>
          </w:p>
          <w:p w:rsidR="00991CF6" w:rsidRDefault="00991CF6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383544" w:rsidRPr="00E903F0" w:rsidRDefault="00383544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R: </w:t>
            </w:r>
            <w:r w:rsidR="0035484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 realiza un</w:t>
            </w:r>
            <w:r w:rsidR="00991CF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 planificación</w:t>
            </w:r>
            <w:r w:rsidR="0035484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dentro del aula </w:t>
            </w:r>
            <w:r w:rsidR="00991CF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(DUA) </w:t>
            </w:r>
            <w:r w:rsidR="0035484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enfocado a todos los alumnos, y en casos necesarios se cuenta con el  apoyo de los asistentes de la educación dentro del aula común.</w:t>
            </w:r>
          </w:p>
          <w:p w:rsidR="00CE425F" w:rsidRDefault="00CE425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F67E0D" w:rsidRPr="00E903F0" w:rsidRDefault="00F67E0D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Pr="00E903F0" w:rsidRDefault="00CE425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903F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RESPECTO A LOS  VIDEOS : </w:t>
            </w:r>
          </w:p>
          <w:p w:rsidR="003B26C3" w:rsidRPr="00F67E0D" w:rsidRDefault="00CE425F" w:rsidP="00F67E0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67E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Señalar 5 fortalezas de los videos que sirven de referencia para vuestra escuela</w:t>
            </w:r>
          </w:p>
          <w:p w:rsidR="003B26C3" w:rsidRDefault="003B26C3" w:rsidP="00F67E0D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Trabajo colaborativo entre los docentes de aula común, especialistas, asistentes de la educación formando una unidad de manera armónica y fluida.</w:t>
            </w:r>
          </w:p>
          <w:p w:rsidR="003B26C3" w:rsidRDefault="003B26C3" w:rsidP="00F67E0D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Desarrollo de actividades dinámicas, creativas, guiadas y de carácter lúdico.</w:t>
            </w:r>
          </w:p>
          <w:p w:rsidR="003B26C3" w:rsidRDefault="003B26C3" w:rsidP="00F67E0D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Especialización de las educadoras en un área en particular, separándolas por sectores y niveles.</w:t>
            </w:r>
          </w:p>
          <w:p w:rsidR="003B26C3" w:rsidRDefault="003B26C3" w:rsidP="00F67E0D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 estrategia mostrada genera un clima armónico entre los estudiantes dentro del aula, donde cada uno independiente de sus necesidades se siente parte del grupo curso.</w:t>
            </w:r>
          </w:p>
          <w:p w:rsidR="003B26C3" w:rsidRDefault="003B26C3" w:rsidP="00F67E0D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Internalización de la inclusión como un “deber ser” y no como un “podría ser”.</w:t>
            </w:r>
          </w:p>
          <w:p w:rsidR="00F67E0D" w:rsidRDefault="00F67E0D" w:rsidP="00F67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F67E0D" w:rsidRPr="00F67E0D" w:rsidRDefault="00F67E0D" w:rsidP="00F67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CE425F" w:rsidRPr="00F67E0D" w:rsidRDefault="00CE425F" w:rsidP="00F67E0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67E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Señalar una debilidad del video que se puede seguir mejorando </w:t>
            </w:r>
          </w:p>
          <w:p w:rsidR="003B26C3" w:rsidRPr="003B26C3" w:rsidRDefault="00614907" w:rsidP="00F67E0D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Se observan dificultades en el inicio del trabajo colaborativo, entre el profesor de aula y especialistas debido al desconocimiento de los roles que tiene cada uno dentro del aula. </w:t>
            </w:r>
          </w:p>
          <w:p w:rsidR="00CE425F" w:rsidRPr="00E903F0" w:rsidRDefault="00CE425F" w:rsidP="0006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CE425F" w:rsidRDefault="00CE425F"/>
    <w:p w:rsidR="00F67E0D" w:rsidRDefault="00F67E0D"/>
    <w:p w:rsidR="00F67E0D" w:rsidRDefault="00F67E0D" w:rsidP="00F67E0D">
      <w:pPr>
        <w:spacing w:line="240" w:lineRule="auto"/>
      </w:pPr>
      <w:r>
        <w:t xml:space="preserve">Cristian Ferrer Hinojosa </w:t>
      </w:r>
    </w:p>
    <w:p w:rsidR="00F67E0D" w:rsidRDefault="00F67E0D" w:rsidP="00F67E0D">
      <w:pPr>
        <w:spacing w:line="240" w:lineRule="auto"/>
      </w:pPr>
      <w:r>
        <w:t>Jorge Guardiola Henríquez</w:t>
      </w:r>
    </w:p>
    <w:sectPr w:rsidR="00F67E0D" w:rsidSect="00A51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E40"/>
    <w:multiLevelType w:val="hybridMultilevel"/>
    <w:tmpl w:val="FF9815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62352"/>
    <w:multiLevelType w:val="hybridMultilevel"/>
    <w:tmpl w:val="9904C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F"/>
    <w:rsid w:val="0006481F"/>
    <w:rsid w:val="002B1BBF"/>
    <w:rsid w:val="00354845"/>
    <w:rsid w:val="00383544"/>
    <w:rsid w:val="003B26C3"/>
    <w:rsid w:val="005E7F7A"/>
    <w:rsid w:val="00614907"/>
    <w:rsid w:val="006708B8"/>
    <w:rsid w:val="008059CC"/>
    <w:rsid w:val="00991CF6"/>
    <w:rsid w:val="00A51F90"/>
    <w:rsid w:val="00BE3B08"/>
    <w:rsid w:val="00C06876"/>
    <w:rsid w:val="00CE425F"/>
    <w:rsid w:val="00D04A2E"/>
    <w:rsid w:val="00D33CD0"/>
    <w:rsid w:val="00DE3C28"/>
    <w:rsid w:val="00EF61C3"/>
    <w:rsid w:val="00F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5CDD1-CC2D-4090-937C-94920942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Monsálvez</dc:creator>
  <cp:lastModifiedBy>Marlene Lamerain Barra</cp:lastModifiedBy>
  <cp:revision>3</cp:revision>
  <dcterms:created xsi:type="dcterms:W3CDTF">2016-07-25T00:06:00Z</dcterms:created>
  <dcterms:modified xsi:type="dcterms:W3CDTF">2016-07-25T03:00:00Z</dcterms:modified>
</cp:coreProperties>
</file>